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4B9B3" w14:textId="77777777" w:rsidR="00424998" w:rsidRPr="00936A69" w:rsidRDefault="0066613A" w:rsidP="00337CD3">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B05C7F">
        <w:rPr>
          <w:b/>
          <w:smallCaps/>
          <w:sz w:val="28"/>
          <w:szCs w:val="28"/>
        </w:rPr>
        <w:t xml:space="preserve">2 </w:t>
      </w:r>
      <w:r w:rsidR="00F21757">
        <w:rPr>
          <w:b/>
          <w:smallCaps/>
          <w:sz w:val="28"/>
          <w:szCs w:val="28"/>
        </w:rPr>
        <w:t>avril</w:t>
      </w:r>
      <w:r w:rsidR="008C06F5">
        <w:rPr>
          <w:b/>
          <w:smallCaps/>
          <w:sz w:val="28"/>
          <w:szCs w:val="28"/>
        </w:rPr>
        <w:t xml:space="preserve"> 2020</w:t>
      </w:r>
    </w:p>
    <w:p w14:paraId="2854CA1E" w14:textId="77777777" w:rsidR="00C5468A" w:rsidRPr="00C5468A" w:rsidRDefault="00C5468A" w:rsidP="00337CD3">
      <w:pPr>
        <w:tabs>
          <w:tab w:val="left" w:pos="-1372"/>
          <w:tab w:val="left" w:pos="-652"/>
          <w:tab w:val="left" w:pos="20"/>
          <w:tab w:val="left" w:pos="1028"/>
          <w:tab w:val="left" w:pos="4320"/>
        </w:tabs>
        <w:jc w:val="both"/>
      </w:pPr>
    </w:p>
    <w:p w14:paraId="1A67E677" w14:textId="77777777" w:rsidR="00B9359B" w:rsidRDefault="00B9359B" w:rsidP="00337CD3">
      <w:pPr>
        <w:tabs>
          <w:tab w:val="left" w:pos="-1372"/>
          <w:tab w:val="left" w:pos="-652"/>
          <w:tab w:val="left" w:pos="20"/>
          <w:tab w:val="left" w:pos="1028"/>
          <w:tab w:val="left" w:pos="4320"/>
        </w:tabs>
        <w:jc w:val="both"/>
        <w:rPr>
          <w:b/>
          <w:smallCaps/>
        </w:rPr>
      </w:pPr>
    </w:p>
    <w:p w14:paraId="57DA9C51" w14:textId="77777777" w:rsidR="00C5468A" w:rsidRDefault="00A57F67" w:rsidP="00337CD3">
      <w:pPr>
        <w:tabs>
          <w:tab w:val="left" w:pos="-1372"/>
          <w:tab w:val="left" w:pos="-652"/>
          <w:tab w:val="left" w:pos="20"/>
          <w:tab w:val="left" w:pos="1028"/>
          <w:tab w:val="left" w:pos="4320"/>
        </w:tabs>
        <w:jc w:val="both"/>
        <w:rPr>
          <w:b/>
          <w:smallCaps/>
        </w:rPr>
      </w:pPr>
      <w:r w:rsidRPr="00A57F67">
        <w:rPr>
          <w:b/>
          <w:smallCaps/>
        </w:rPr>
        <w:t xml:space="preserve">aux services de garde éducatifs à l’enfance </w:t>
      </w:r>
      <w:r w:rsidR="00275847">
        <w:rPr>
          <w:b/>
          <w:smallCaps/>
        </w:rPr>
        <w:t xml:space="preserve">et aux bureaux coordonnateurs de la garde en milieu familial </w:t>
      </w:r>
      <w:r w:rsidR="00402E75">
        <w:rPr>
          <w:b/>
          <w:smallCaps/>
        </w:rPr>
        <w:t>pour la</w:t>
      </w:r>
      <w:r w:rsidRPr="00A57F67">
        <w:rPr>
          <w:b/>
          <w:smallCaps/>
        </w:rPr>
        <w:t xml:space="preserve"> prestation de services essentiels aux parents qui travaillent dans le réseau de la santé et dans les services essentiels</w:t>
      </w:r>
    </w:p>
    <w:p w14:paraId="78ABAAD6" w14:textId="77777777" w:rsidR="00C5468A" w:rsidRPr="00C5468A" w:rsidRDefault="00C5468A" w:rsidP="00337CD3">
      <w:pPr>
        <w:jc w:val="both"/>
      </w:pPr>
    </w:p>
    <w:p w14:paraId="6CC5C4A8" w14:textId="1073E311" w:rsidR="00A71783" w:rsidRDefault="00131ACD" w:rsidP="00337CD3">
      <w:pPr>
        <w:jc w:val="both"/>
      </w:pPr>
      <w:r>
        <w:t>L</w:t>
      </w:r>
      <w:r w:rsidR="0070524C">
        <w:t xml:space="preserve">e Québec fait face à un défi majeur actuellement. Tous les types de services sont touchés </w:t>
      </w:r>
      <w:r w:rsidR="00BE0F2E">
        <w:t>et appelés à s’adapter à des conditions hors-normes et à répond</w:t>
      </w:r>
      <w:r w:rsidR="005374DE">
        <w:t>re à des questions inédites. Ni le gouvernement, ni</w:t>
      </w:r>
      <w:r w:rsidR="00BE0F2E">
        <w:t xml:space="preserve"> l</w:t>
      </w:r>
      <w:r w:rsidR="005374DE">
        <w:t>es services de garde ne font</w:t>
      </w:r>
      <w:r w:rsidR="00BE0F2E">
        <w:t xml:space="preserve"> exception.</w:t>
      </w:r>
    </w:p>
    <w:p w14:paraId="7A16570A" w14:textId="77777777" w:rsidR="00BE0F2E" w:rsidRDefault="00BE0F2E" w:rsidP="00337CD3">
      <w:pPr>
        <w:jc w:val="both"/>
      </w:pPr>
    </w:p>
    <w:p w14:paraId="46161E22" w14:textId="77777777" w:rsidR="00C22056" w:rsidRPr="00256C60" w:rsidRDefault="00BE0F2E" w:rsidP="00337CD3">
      <w:pPr>
        <w:jc w:val="both"/>
      </w:pPr>
      <w:r>
        <w:t>Tous sont appelés à réagir rapidement, dans un souci d’efficacité, mais sans négliger les notions d’équité et de bien commun. En ce sens, le Ministère compte sur l’appui, les connaissances et le bo</w:t>
      </w:r>
      <w:r w:rsidR="005374DE">
        <w:t>n jugement de ses partenaires qui agissent sur le</w:t>
      </w:r>
      <w:r>
        <w:t xml:space="preserve"> terrain.</w:t>
      </w:r>
    </w:p>
    <w:p w14:paraId="598ECFCC" w14:textId="77777777" w:rsidR="0005032F" w:rsidRDefault="0005032F" w:rsidP="00337CD3">
      <w:pPr>
        <w:jc w:val="both"/>
        <w:rPr>
          <w:b/>
        </w:rPr>
      </w:pPr>
      <w:bookmarkStart w:id="0" w:name="_GoBack"/>
      <w:bookmarkEnd w:id="0"/>
    </w:p>
    <w:p w14:paraId="5734A089" w14:textId="77777777" w:rsidR="00337CD3" w:rsidRDefault="00337CD3" w:rsidP="00337CD3">
      <w:pPr>
        <w:jc w:val="both"/>
        <w:rPr>
          <w:b/>
        </w:rPr>
      </w:pPr>
    </w:p>
    <w:p w14:paraId="18FF9C49" w14:textId="77777777" w:rsidR="000B3ECA" w:rsidRDefault="000B3ECA" w:rsidP="00337CD3">
      <w:pPr>
        <w:jc w:val="both"/>
        <w:rPr>
          <w:b/>
        </w:rPr>
      </w:pPr>
      <w:r>
        <w:rPr>
          <w:b/>
        </w:rPr>
        <w:t>Accueil des enfants d’âge scolaire</w:t>
      </w:r>
    </w:p>
    <w:p w14:paraId="211B614E" w14:textId="77777777" w:rsidR="000B3ECA" w:rsidRDefault="000B3ECA" w:rsidP="00337CD3">
      <w:pPr>
        <w:jc w:val="both"/>
        <w:rPr>
          <w:b/>
        </w:rPr>
      </w:pPr>
    </w:p>
    <w:p w14:paraId="7DE3D492" w14:textId="77777777" w:rsidR="00131ACD" w:rsidRDefault="00131ACD" w:rsidP="00131ACD">
      <w:pPr>
        <w:jc w:val="both"/>
      </w:pPr>
      <w:r>
        <w:t>À la demande des parents, les SGU sont priés, dès la semaine prochaine, d’accueillir les enfants de 12 ans et moins d’une même famille, ceci afin de limiter encore davantage les contacts et les déplacements pour les parents œuvrant dans les services essentiels.</w:t>
      </w:r>
    </w:p>
    <w:p w14:paraId="285EE2D8" w14:textId="77777777" w:rsidR="00131ACD" w:rsidRDefault="00131ACD" w:rsidP="00131ACD">
      <w:pPr>
        <w:jc w:val="both"/>
      </w:pPr>
    </w:p>
    <w:p w14:paraId="5B315168" w14:textId="77777777" w:rsidR="00131ACD" w:rsidRDefault="00131ACD" w:rsidP="00131ACD">
      <w:pPr>
        <w:jc w:val="both"/>
      </w:pPr>
      <w:r>
        <w:t>À titre d’exemple, le frère ou la sœur d’un enfant, qui fréquente déjà votre installation, pourra profiter des mêmes services, même s’il a plus de 5 ans. Cette consigne doit bien sûr s’appliquer en fonction des ratios d’occupation prescrits.</w:t>
      </w:r>
    </w:p>
    <w:p w14:paraId="07528D20" w14:textId="77777777" w:rsidR="00876468" w:rsidRDefault="00876468" w:rsidP="00337CD3">
      <w:pPr>
        <w:jc w:val="both"/>
      </w:pPr>
    </w:p>
    <w:p w14:paraId="04FCA778" w14:textId="77777777" w:rsidR="00876468" w:rsidRPr="00066D5D" w:rsidRDefault="00876468" w:rsidP="00337CD3">
      <w:pPr>
        <w:jc w:val="both"/>
      </w:pPr>
      <w:r>
        <w:t>La fiche d’inscription et l’entente de services allégées doivent être utilisées.</w:t>
      </w:r>
    </w:p>
    <w:p w14:paraId="6BB16BD3" w14:textId="77777777" w:rsidR="000B3ECA" w:rsidRDefault="000B3ECA" w:rsidP="00337CD3">
      <w:pPr>
        <w:jc w:val="both"/>
        <w:rPr>
          <w:b/>
        </w:rPr>
      </w:pPr>
    </w:p>
    <w:p w14:paraId="0701F8BE" w14:textId="77777777" w:rsidR="00B9359B" w:rsidRDefault="00B9359B" w:rsidP="00337CD3">
      <w:pPr>
        <w:jc w:val="both"/>
        <w:rPr>
          <w:b/>
        </w:rPr>
      </w:pPr>
    </w:p>
    <w:p w14:paraId="10827790" w14:textId="1F011150" w:rsidR="001F2FC3" w:rsidRDefault="001F2FC3" w:rsidP="00337CD3">
      <w:pPr>
        <w:jc w:val="both"/>
        <w:rPr>
          <w:b/>
        </w:rPr>
      </w:pPr>
      <w:r>
        <w:rPr>
          <w:b/>
        </w:rPr>
        <w:t>Demandeurs d’</w:t>
      </w:r>
      <w:r w:rsidR="00E6369D">
        <w:rPr>
          <w:b/>
        </w:rPr>
        <w:t>asiles en S</w:t>
      </w:r>
      <w:r w:rsidR="00B9359B">
        <w:rPr>
          <w:b/>
        </w:rPr>
        <w:t>D</w:t>
      </w:r>
      <w:r w:rsidR="00E6369D">
        <w:rPr>
          <w:b/>
        </w:rPr>
        <w:t>G</w:t>
      </w:r>
      <w:r>
        <w:rPr>
          <w:b/>
        </w:rPr>
        <w:t>U</w:t>
      </w:r>
    </w:p>
    <w:p w14:paraId="7831972A" w14:textId="77777777" w:rsidR="001F2FC3" w:rsidRDefault="001F2FC3" w:rsidP="00337CD3">
      <w:pPr>
        <w:jc w:val="both"/>
        <w:rPr>
          <w:b/>
        </w:rPr>
      </w:pPr>
    </w:p>
    <w:p w14:paraId="21812DE1" w14:textId="77777777" w:rsidR="00180245" w:rsidRDefault="00180245" w:rsidP="00337CD3">
      <w:pPr>
        <w:jc w:val="both"/>
      </w:pPr>
      <w:r>
        <w:t xml:space="preserve">Les </w:t>
      </w:r>
      <w:r w:rsidR="00337CD3">
        <w:t>SDGU</w:t>
      </w:r>
      <w:r>
        <w:t xml:space="preserve"> doivent accueillir l’ensemble des travailleurs des services essentiels admissibles, y compris les demandeurs d’asile. Pour toute la durée de l’offre des S</w:t>
      </w:r>
      <w:r w:rsidR="00337CD3">
        <w:t>D</w:t>
      </w:r>
      <w:r>
        <w:t>GU, l’application du règlement sur la contribution réduite est suspendue.</w:t>
      </w:r>
    </w:p>
    <w:p w14:paraId="7087F60E" w14:textId="77777777" w:rsidR="00B9359B" w:rsidRDefault="00B9359B" w:rsidP="00337CD3">
      <w:pPr>
        <w:jc w:val="both"/>
      </w:pPr>
    </w:p>
    <w:p w14:paraId="6F8347D7" w14:textId="77777777" w:rsidR="00B9359B" w:rsidRPr="00066D5D" w:rsidRDefault="00B9359B" w:rsidP="00B9359B">
      <w:pPr>
        <w:jc w:val="both"/>
      </w:pPr>
      <w:r>
        <w:t>La fiche d’inscription et l’entente de services allégées doivent être utilisées.</w:t>
      </w:r>
    </w:p>
    <w:p w14:paraId="2AF7624F" w14:textId="77777777" w:rsidR="00B9359B" w:rsidRPr="00180245" w:rsidRDefault="00B9359B" w:rsidP="00337CD3">
      <w:pPr>
        <w:jc w:val="both"/>
      </w:pPr>
    </w:p>
    <w:p w14:paraId="34964248" w14:textId="77777777" w:rsidR="0070524C" w:rsidRDefault="0070524C" w:rsidP="00337CD3">
      <w:pPr>
        <w:jc w:val="both"/>
        <w:rPr>
          <w:b/>
        </w:rPr>
      </w:pPr>
    </w:p>
    <w:p w14:paraId="71B039DB" w14:textId="77777777" w:rsidR="00B9359B" w:rsidRDefault="00B9359B" w:rsidP="00337CD3">
      <w:pPr>
        <w:jc w:val="both"/>
        <w:rPr>
          <w:b/>
        </w:rPr>
      </w:pPr>
    </w:p>
    <w:p w14:paraId="654E154E" w14:textId="77777777" w:rsidR="00B9359B" w:rsidRDefault="00B9359B" w:rsidP="00337CD3">
      <w:pPr>
        <w:jc w:val="both"/>
        <w:rPr>
          <w:b/>
        </w:rPr>
      </w:pPr>
    </w:p>
    <w:p w14:paraId="03798B44" w14:textId="77777777" w:rsidR="00275847" w:rsidRDefault="00275847" w:rsidP="00337CD3">
      <w:pPr>
        <w:jc w:val="both"/>
        <w:rPr>
          <w:b/>
        </w:rPr>
      </w:pPr>
      <w:r>
        <w:rPr>
          <w:b/>
        </w:rPr>
        <w:lastRenderedPageBreak/>
        <w:t>Milieu familial : RSG non-subventionnées</w:t>
      </w:r>
    </w:p>
    <w:p w14:paraId="68E071A3" w14:textId="77777777" w:rsidR="00275847" w:rsidRDefault="00275847" w:rsidP="00337CD3">
      <w:pPr>
        <w:jc w:val="both"/>
        <w:rPr>
          <w:b/>
        </w:rPr>
      </w:pPr>
    </w:p>
    <w:p w14:paraId="0574746D" w14:textId="77777777" w:rsidR="00275847" w:rsidRDefault="00275847" w:rsidP="00337CD3">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Les RSG non-subventionnées ne seront pas compensées pour la période de fermeture.</w:t>
      </w:r>
    </w:p>
    <w:p w14:paraId="5FA336E3" w14:textId="77777777" w:rsidR="00275847" w:rsidRPr="007A7C4E" w:rsidRDefault="00275847" w:rsidP="00337CD3">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À titre d’information, des mesures d’urgence sont mises à la disposition des travailleurs et entreprises affectés par la Covid-19. La Chaire en fiscalité et en finances publiques de l’Université de Sherbrooke offre un document présentant la liste des mesures économiques gouvernementales qui est régulièrement mis à jour, à l’adresse suivante : </w:t>
      </w:r>
      <w:hyperlink r:id="rId8" w:history="1">
        <w:r>
          <w:rPr>
            <w:rStyle w:val="Lienhypertexte"/>
          </w:rPr>
          <w:t>https://cffp.recherche.usherbrooke.ca/suivi-mesures-economiques-gouv-covid-19/</w:t>
        </w:r>
      </w:hyperlink>
    </w:p>
    <w:p w14:paraId="137D92A3" w14:textId="77777777" w:rsidR="00D66996" w:rsidRDefault="00D66996" w:rsidP="00337CD3">
      <w:pPr>
        <w:jc w:val="both"/>
        <w:rPr>
          <w:b/>
        </w:rPr>
      </w:pPr>
    </w:p>
    <w:p w14:paraId="536F2778" w14:textId="77777777" w:rsidR="003272F3" w:rsidRDefault="00257F35" w:rsidP="00337CD3">
      <w:pPr>
        <w:jc w:val="both"/>
        <w:rPr>
          <w:b/>
        </w:rPr>
      </w:pPr>
      <w:r>
        <w:rPr>
          <w:b/>
        </w:rPr>
        <w:t>Des réponses aux questions</w:t>
      </w:r>
      <w:r w:rsidR="003272F3">
        <w:rPr>
          <w:b/>
        </w:rPr>
        <w:t xml:space="preserve"> administrative</w:t>
      </w:r>
      <w:r>
        <w:rPr>
          <w:b/>
        </w:rPr>
        <w:t>s</w:t>
      </w:r>
    </w:p>
    <w:p w14:paraId="6A49FF88" w14:textId="77777777" w:rsidR="003272F3" w:rsidRDefault="003272F3" w:rsidP="00337CD3">
      <w:pPr>
        <w:jc w:val="both"/>
        <w:rPr>
          <w:b/>
        </w:rPr>
      </w:pPr>
    </w:p>
    <w:p w14:paraId="33DCF58D" w14:textId="1423661A" w:rsidR="00CB19F8" w:rsidRDefault="00CB19F8" w:rsidP="00337CD3">
      <w:pPr>
        <w:jc w:val="both"/>
      </w:pPr>
      <w:r>
        <w:t xml:space="preserve">Le Ministère a reçu plusieurs questions techniques et administratives. Une Foire aux questions portant sur l’organisation du travail, les conditions et relations de travail, le financement ainsi que l’application des lois et règlements sera diffusée </w:t>
      </w:r>
      <w:r w:rsidR="00C9121B">
        <w:t>dès ce soir</w:t>
      </w:r>
      <w:r>
        <w:t xml:space="preserve"> </w:t>
      </w:r>
      <w:r w:rsidR="003E6AC0">
        <w:t>dans le</w:t>
      </w:r>
      <w:r>
        <w:t xml:space="preserve"> site Web</w:t>
      </w:r>
      <w:r w:rsidR="003E6AC0">
        <w:t xml:space="preserve"> du MFA</w:t>
      </w:r>
      <w:r>
        <w:t>.</w:t>
      </w:r>
    </w:p>
    <w:p w14:paraId="3EC4E057" w14:textId="77777777" w:rsidR="00F21757" w:rsidRDefault="00F21757" w:rsidP="00337CD3">
      <w:pPr>
        <w:jc w:val="both"/>
        <w:rPr>
          <w:b/>
        </w:rPr>
      </w:pPr>
    </w:p>
    <w:p w14:paraId="21DF3356" w14:textId="77777777" w:rsidR="00F21757" w:rsidRDefault="002623C1" w:rsidP="00337CD3">
      <w:pPr>
        <w:jc w:val="both"/>
        <w:rPr>
          <w:b/>
        </w:rPr>
      </w:pPr>
      <w:r>
        <w:rPr>
          <w:b/>
        </w:rPr>
        <w:t>Formation sur le d</w:t>
      </w:r>
      <w:r w:rsidR="00F21757">
        <w:rPr>
          <w:b/>
        </w:rPr>
        <w:t>ossier éducatif</w:t>
      </w:r>
      <w:r>
        <w:rPr>
          <w:b/>
        </w:rPr>
        <w:t xml:space="preserve"> de l’enfant</w:t>
      </w:r>
    </w:p>
    <w:p w14:paraId="0AC139E5" w14:textId="77777777" w:rsidR="00F21757" w:rsidRDefault="00F21757" w:rsidP="00337CD3">
      <w:pPr>
        <w:jc w:val="both"/>
        <w:rPr>
          <w:b/>
        </w:rPr>
      </w:pPr>
    </w:p>
    <w:p w14:paraId="31D6BCE4" w14:textId="77777777" w:rsidR="003C1C0A" w:rsidRPr="00C0025E" w:rsidRDefault="00C0025E" w:rsidP="00337CD3">
      <w:pPr>
        <w:jc w:val="both"/>
      </w:pPr>
      <w:r>
        <w:t xml:space="preserve">Le personnel est invité à préparer dès maintenant </w:t>
      </w:r>
      <w:r w:rsidR="00833D61">
        <w:t>le retour à la normale en profitant de l</w:t>
      </w:r>
      <w:r w:rsidR="002623C1">
        <w:t>a période actuelle où l</w:t>
      </w:r>
      <w:r w:rsidR="00833D61">
        <w:t>e télé</w:t>
      </w:r>
      <w:r w:rsidR="002623C1">
        <w:t xml:space="preserve">travail est privilégié </w:t>
      </w:r>
      <w:r w:rsidR="00833D61">
        <w:t xml:space="preserve">pour suivre </w:t>
      </w:r>
      <w:r w:rsidR="003C1C0A">
        <w:t xml:space="preserve">la formation </w:t>
      </w:r>
      <w:r w:rsidR="003C1C0A">
        <w:rPr>
          <w:rFonts w:cstheme="minorHAnsi"/>
        </w:rPr>
        <w:t>portant sur la mise en œuvre du dossier éducatif de l’enfant</w:t>
      </w:r>
      <w:r w:rsidR="00833D61">
        <w:rPr>
          <w:rFonts w:cstheme="minorHAnsi"/>
        </w:rPr>
        <w:t>.</w:t>
      </w:r>
      <w:r w:rsidR="003C1C0A">
        <w:rPr>
          <w:rFonts w:cstheme="minorHAnsi"/>
        </w:rPr>
        <w:t xml:space="preserve">  Cette formation </w:t>
      </w:r>
      <w:r>
        <w:rPr>
          <w:rFonts w:cstheme="minorHAnsi"/>
        </w:rPr>
        <w:t>en ligne gratuite est axée</w:t>
      </w:r>
      <w:r w:rsidR="003C1C0A">
        <w:rPr>
          <w:rFonts w:cstheme="minorHAnsi"/>
        </w:rPr>
        <w:t xml:space="preserve"> sur l’interprétation des observations et la rédaction des portraits périodiques du développement de l’enfant.  Celle-ci vise à soutenir le personnel éducateur dans ses oblig</w:t>
      </w:r>
      <w:r w:rsidR="00833D61">
        <w:rPr>
          <w:rFonts w:cstheme="minorHAnsi"/>
        </w:rPr>
        <w:t>ations</w:t>
      </w:r>
      <w:r w:rsidR="003C1C0A">
        <w:rPr>
          <w:rFonts w:cstheme="minorHAnsi"/>
        </w:rPr>
        <w:t>.</w:t>
      </w:r>
      <w:r>
        <w:t xml:space="preserve"> Elle </w:t>
      </w:r>
      <w:r>
        <w:rPr>
          <w:rFonts w:cstheme="minorHAnsi"/>
        </w:rPr>
        <w:t xml:space="preserve">s’ajoute à celle </w:t>
      </w:r>
      <w:r w:rsidR="003C1C0A">
        <w:rPr>
          <w:rFonts w:cstheme="minorHAnsi"/>
        </w:rPr>
        <w:t xml:space="preserve">sur le programme éducatif </w:t>
      </w:r>
      <w:r w:rsidR="003C1C0A">
        <w:rPr>
          <w:rFonts w:cstheme="minorHAnsi"/>
          <w:i/>
        </w:rPr>
        <w:t>Accueillir la petite enfance</w:t>
      </w:r>
      <w:r w:rsidR="002623C1">
        <w:rPr>
          <w:rFonts w:cstheme="minorHAnsi"/>
          <w:i/>
        </w:rPr>
        <w:t>.</w:t>
      </w:r>
      <w:r w:rsidR="003C1C0A">
        <w:rPr>
          <w:rFonts w:cstheme="minorHAnsi"/>
        </w:rPr>
        <w:t xml:space="preserve"> </w:t>
      </w:r>
      <w:r w:rsidR="00833D61">
        <w:rPr>
          <w:rFonts w:cstheme="minorHAnsi"/>
        </w:rPr>
        <w:t xml:space="preserve">Inscription : </w:t>
      </w:r>
      <w:hyperlink r:id="rId9" w:history="1">
        <w:r w:rsidR="003C1C0A" w:rsidRPr="00183865">
          <w:rPr>
            <w:rStyle w:val="Lienhypertexte"/>
            <w:rFonts w:cstheme="minorHAnsi"/>
          </w:rPr>
          <w:t>https://dfc.cegep-ste-foy.qc.ca/services-aux-entreprises/petite-enfance-et-sante/accueillir-la-petite-enfance/</w:t>
        </w:r>
      </w:hyperlink>
    </w:p>
    <w:p w14:paraId="1619413C" w14:textId="77777777" w:rsidR="00687D97" w:rsidRDefault="00687D97" w:rsidP="00337CD3">
      <w:pPr>
        <w:jc w:val="both"/>
        <w:rPr>
          <w:b/>
        </w:rPr>
      </w:pPr>
    </w:p>
    <w:p w14:paraId="61E85C6F" w14:textId="77777777" w:rsidR="0005032F" w:rsidRDefault="0005032F" w:rsidP="00337CD3">
      <w:pPr>
        <w:jc w:val="both"/>
        <w:rPr>
          <w:b/>
        </w:rPr>
      </w:pPr>
      <w:r>
        <w:rPr>
          <w:b/>
        </w:rPr>
        <w:t>Ressources humaines</w:t>
      </w:r>
    </w:p>
    <w:p w14:paraId="2A2EECA9" w14:textId="77777777" w:rsidR="0005032F" w:rsidRDefault="0005032F" w:rsidP="00337CD3">
      <w:pPr>
        <w:jc w:val="both"/>
        <w:rPr>
          <w:b/>
        </w:rPr>
      </w:pPr>
    </w:p>
    <w:p w14:paraId="6539DD2B" w14:textId="77777777" w:rsidR="0070524C" w:rsidRDefault="0009796A" w:rsidP="00337CD3">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La gestion des ressources humaines relève de la responsabilité de chaque gestionnaire d’installation. Le Ministère a déjà confirmé que le plein financement serait </w:t>
      </w:r>
      <w:r w:rsidR="00C91C0F">
        <w:rPr>
          <w:rFonts w:cstheme="minorHAnsi"/>
          <w:color w:val="000000" w:themeColor="text1"/>
          <w:bdr w:val="none" w:sz="0" w:space="0" w:color="auto" w:frame="1"/>
        </w:rPr>
        <w:t>accordé</w:t>
      </w:r>
      <w:r>
        <w:rPr>
          <w:rFonts w:cstheme="minorHAnsi"/>
          <w:color w:val="000000" w:themeColor="text1"/>
          <w:bdr w:val="none" w:sz="0" w:space="0" w:color="auto" w:frame="1"/>
        </w:rPr>
        <w:t xml:space="preserve"> aux centres de la petite enfance et aux garderies subventionnées, ce qui permet de rémunérer l’ensemble du personnel. Il est donc souhaité que les cas particuliers soient traités avec souplesse. </w:t>
      </w:r>
      <w:r w:rsidR="0070524C">
        <w:rPr>
          <w:rFonts w:cstheme="minorHAnsi"/>
          <w:color w:val="000000" w:themeColor="text1"/>
          <w:bdr w:val="none" w:sz="0" w:space="0" w:color="auto" w:frame="1"/>
        </w:rPr>
        <w:t>Les gestionnaires doiven</w:t>
      </w:r>
      <w:r w:rsidR="0005032F">
        <w:rPr>
          <w:rFonts w:cstheme="minorHAnsi"/>
          <w:color w:val="000000" w:themeColor="text1"/>
          <w:bdr w:val="none" w:sz="0" w:space="0" w:color="auto" w:frame="1"/>
        </w:rPr>
        <w:t xml:space="preserve">t tenir compte de l’ensemble des </w:t>
      </w:r>
      <w:r w:rsidR="0070524C">
        <w:rPr>
          <w:rFonts w:cstheme="minorHAnsi"/>
          <w:color w:val="000000" w:themeColor="text1"/>
          <w:bdr w:val="none" w:sz="0" w:space="0" w:color="auto" w:frame="1"/>
        </w:rPr>
        <w:t>lois en vigueur et</w:t>
      </w:r>
      <w:r w:rsidR="0005032F">
        <w:rPr>
          <w:rFonts w:cstheme="minorHAnsi"/>
          <w:color w:val="000000" w:themeColor="text1"/>
          <w:bdr w:val="none" w:sz="0" w:space="0" w:color="auto" w:frame="1"/>
        </w:rPr>
        <w:t xml:space="preserve"> des </w:t>
      </w:r>
      <w:r w:rsidR="004012FB">
        <w:rPr>
          <w:rFonts w:cstheme="minorHAnsi"/>
          <w:color w:val="000000" w:themeColor="text1"/>
          <w:bdr w:val="none" w:sz="0" w:space="0" w:color="auto" w:frame="1"/>
        </w:rPr>
        <w:t>conventions</w:t>
      </w:r>
      <w:r w:rsidR="0005032F">
        <w:rPr>
          <w:rFonts w:cstheme="minorHAnsi"/>
          <w:color w:val="000000" w:themeColor="text1"/>
          <w:bdr w:val="none" w:sz="0" w:space="0" w:color="auto" w:frame="1"/>
        </w:rPr>
        <w:t xml:space="preserve"> collectives</w:t>
      </w:r>
      <w:r w:rsidR="0070524C">
        <w:rPr>
          <w:rFonts w:cstheme="minorHAnsi"/>
          <w:color w:val="000000" w:themeColor="text1"/>
          <w:bdr w:val="none" w:sz="0" w:space="0" w:color="auto" w:frame="1"/>
        </w:rPr>
        <w:t xml:space="preserve"> afin </w:t>
      </w:r>
      <w:r w:rsidR="005374DE">
        <w:rPr>
          <w:rFonts w:cstheme="minorHAnsi"/>
          <w:color w:val="000000" w:themeColor="text1"/>
          <w:bdr w:val="none" w:sz="0" w:space="0" w:color="auto" w:frame="1"/>
        </w:rPr>
        <w:t xml:space="preserve">de </w:t>
      </w:r>
      <w:r w:rsidR="0070524C">
        <w:rPr>
          <w:rFonts w:cstheme="minorHAnsi"/>
          <w:color w:val="000000" w:themeColor="text1"/>
          <w:bdr w:val="none" w:sz="0" w:space="0" w:color="auto" w:frame="1"/>
        </w:rPr>
        <w:t>gérer leur organisation de manière</w:t>
      </w:r>
      <w:r w:rsidR="00877394">
        <w:rPr>
          <w:rFonts w:cstheme="minorHAnsi"/>
          <w:color w:val="000000" w:themeColor="text1"/>
          <w:bdr w:val="none" w:sz="0" w:space="0" w:color="auto" w:frame="1"/>
        </w:rPr>
        <w:t xml:space="preserve"> équitable </w:t>
      </w:r>
      <w:r w:rsidR="00C91C0F">
        <w:rPr>
          <w:rFonts w:cstheme="minorHAnsi"/>
          <w:color w:val="000000" w:themeColor="text1"/>
          <w:bdr w:val="none" w:sz="0" w:space="0" w:color="auto" w:frame="1"/>
        </w:rPr>
        <w:t>et ainsi</w:t>
      </w:r>
      <w:r w:rsidR="00877394">
        <w:rPr>
          <w:rFonts w:cstheme="minorHAnsi"/>
          <w:color w:val="000000" w:themeColor="text1"/>
          <w:bdr w:val="none" w:sz="0" w:space="0" w:color="auto" w:frame="1"/>
        </w:rPr>
        <w:t xml:space="preserve"> </w:t>
      </w:r>
      <w:r w:rsidR="0070524C">
        <w:rPr>
          <w:rFonts w:cstheme="minorHAnsi"/>
          <w:color w:val="000000" w:themeColor="text1"/>
          <w:bdr w:val="none" w:sz="0" w:space="0" w:color="auto" w:frame="1"/>
        </w:rPr>
        <w:t xml:space="preserve">assurer la poursuite des activités et la qualité des services.  </w:t>
      </w:r>
    </w:p>
    <w:p w14:paraId="77E6A949" w14:textId="77777777" w:rsidR="00C86102" w:rsidRPr="00517991" w:rsidRDefault="00C86102" w:rsidP="00337CD3">
      <w:pPr>
        <w:spacing w:line="276" w:lineRule="auto"/>
        <w:jc w:val="both"/>
        <w:rPr>
          <w:rFonts w:cstheme="minorHAnsi"/>
          <w:color w:val="000000" w:themeColor="text1"/>
          <w:bdr w:val="none" w:sz="0" w:space="0" w:color="auto" w:frame="1"/>
        </w:rPr>
      </w:pPr>
    </w:p>
    <w:p w14:paraId="2C3E18E7" w14:textId="77777777" w:rsidR="00B9359B" w:rsidRDefault="00B9359B" w:rsidP="00337CD3">
      <w:pPr>
        <w:spacing w:line="276" w:lineRule="auto"/>
        <w:jc w:val="both"/>
        <w:rPr>
          <w:rFonts w:cstheme="minorHAnsi"/>
          <w:b/>
          <w:color w:val="000000" w:themeColor="text1"/>
          <w:bdr w:val="none" w:sz="0" w:space="0" w:color="auto" w:frame="1"/>
        </w:rPr>
      </w:pPr>
    </w:p>
    <w:p w14:paraId="66F96096" w14:textId="77777777" w:rsidR="004A2093" w:rsidRDefault="004A2093" w:rsidP="00337CD3">
      <w:pPr>
        <w:spacing w:line="276" w:lineRule="auto"/>
        <w:jc w:val="both"/>
        <w:rPr>
          <w:rFonts w:cstheme="minorHAnsi"/>
          <w:b/>
          <w:color w:val="000000" w:themeColor="text1"/>
          <w:bdr w:val="none" w:sz="0" w:space="0" w:color="auto" w:frame="1"/>
        </w:rPr>
      </w:pPr>
      <w:r>
        <w:rPr>
          <w:rFonts w:cstheme="minorHAnsi"/>
          <w:b/>
          <w:color w:val="000000" w:themeColor="text1"/>
          <w:bdr w:val="none" w:sz="0" w:space="0" w:color="auto" w:frame="1"/>
        </w:rPr>
        <w:lastRenderedPageBreak/>
        <w:t xml:space="preserve">Statistiques </w:t>
      </w:r>
      <w:r w:rsidR="00C03B14">
        <w:rPr>
          <w:rFonts w:cstheme="minorHAnsi"/>
          <w:b/>
          <w:color w:val="000000" w:themeColor="text1"/>
          <w:bdr w:val="none" w:sz="0" w:space="0" w:color="auto" w:frame="1"/>
        </w:rPr>
        <w:t>de</w:t>
      </w:r>
      <w:r>
        <w:rPr>
          <w:rFonts w:cstheme="minorHAnsi"/>
          <w:b/>
          <w:color w:val="000000" w:themeColor="text1"/>
          <w:bdr w:val="none" w:sz="0" w:space="0" w:color="auto" w:frame="1"/>
        </w:rPr>
        <w:t xml:space="preserve"> fréquentation</w:t>
      </w:r>
    </w:p>
    <w:p w14:paraId="2EDB815F" w14:textId="77777777" w:rsidR="00FA758B" w:rsidRDefault="00FA758B" w:rsidP="00FA758B">
      <w:pPr>
        <w:rPr>
          <w:rFonts w:ascii="Calibri" w:hAnsi="Calibri" w:cs="Calibri"/>
        </w:rPr>
      </w:pPr>
    </w:p>
    <w:p w14:paraId="6E7F909B" w14:textId="77777777" w:rsidR="00FA758B" w:rsidRDefault="00FA758B" w:rsidP="00FA758B">
      <w:pPr>
        <w:rPr>
          <w:rFonts w:ascii="Calibri" w:hAnsi="Calibri" w:cs="Calibri"/>
        </w:rPr>
      </w:pPr>
      <w:r>
        <w:rPr>
          <w:rFonts w:ascii="Calibri" w:hAnsi="Calibri" w:cs="Calibri"/>
        </w:rPr>
        <w:t xml:space="preserve">Nous remercions tous ceux et toutes celles qui ont fourni leurs données. Ceux et celles qui ne l’ont pas encore fait sont priés de nous les transmettre avant midi le 3 avril.  </w:t>
      </w:r>
      <w:hyperlink r:id="rId10" w:history="1">
        <w:r>
          <w:rPr>
            <w:rStyle w:val="Lienhypertexte"/>
          </w:rPr>
          <w:t>Accès au sondage</w:t>
        </w:r>
      </w:hyperlink>
    </w:p>
    <w:p w14:paraId="4BCB6A46" w14:textId="77777777" w:rsidR="001E514A" w:rsidRDefault="001E514A" w:rsidP="00337CD3">
      <w:pPr>
        <w:spacing w:line="276" w:lineRule="auto"/>
        <w:jc w:val="both"/>
        <w:rPr>
          <w:rFonts w:cstheme="minorHAnsi"/>
          <w:b/>
          <w:color w:val="000000" w:themeColor="text1"/>
          <w:bdr w:val="none" w:sz="0" w:space="0" w:color="auto" w:frame="1"/>
        </w:rPr>
      </w:pPr>
    </w:p>
    <w:p w14:paraId="55B8DD9D" w14:textId="77777777" w:rsidR="007B689F" w:rsidRPr="00F4115E" w:rsidRDefault="000C4DB2" w:rsidP="00337CD3">
      <w:pPr>
        <w:spacing w:line="276" w:lineRule="auto"/>
        <w:jc w:val="both"/>
        <w:rPr>
          <w:rFonts w:cstheme="minorHAnsi"/>
          <w:color w:val="000000" w:themeColor="text1"/>
          <w:bdr w:val="none" w:sz="0" w:space="0" w:color="auto" w:frame="1"/>
        </w:rPr>
      </w:pPr>
      <w:r>
        <w:rPr>
          <w:rFonts w:cstheme="minorHAnsi"/>
          <w:color w:val="000000" w:themeColor="text1"/>
          <w:bdr w:val="none" w:sz="0" w:space="0" w:color="auto" w:frame="1"/>
        </w:rPr>
        <w:t xml:space="preserve">Nous vous remercions </w:t>
      </w:r>
      <w:r w:rsidR="00BA0DFE" w:rsidRPr="00F4115E">
        <w:rPr>
          <w:rFonts w:cstheme="minorHAnsi"/>
          <w:color w:val="000000" w:themeColor="text1"/>
          <w:bdr w:val="none" w:sz="0" w:space="0" w:color="auto" w:frame="1"/>
        </w:rPr>
        <w:t xml:space="preserve">encore une fois </w:t>
      </w:r>
      <w:r w:rsidR="00481214" w:rsidRPr="00F4115E">
        <w:rPr>
          <w:rFonts w:cstheme="minorHAnsi"/>
          <w:color w:val="000000" w:themeColor="text1"/>
          <w:bdr w:val="none" w:sz="0" w:space="0" w:color="auto" w:frame="1"/>
        </w:rPr>
        <w:t>de votre collaboration.</w:t>
      </w:r>
    </w:p>
    <w:p w14:paraId="35FEE51E" w14:textId="77777777" w:rsidR="00FA758B" w:rsidRDefault="00FA758B" w:rsidP="00337CD3">
      <w:pPr>
        <w:jc w:val="both"/>
        <w:rPr>
          <w:b/>
        </w:rPr>
      </w:pPr>
    </w:p>
    <w:p w14:paraId="301AB63D" w14:textId="77777777" w:rsidR="00E43D1D" w:rsidRPr="00E43D1D" w:rsidRDefault="00E43D1D" w:rsidP="00337CD3">
      <w:pPr>
        <w:jc w:val="both"/>
        <w:rPr>
          <w:b/>
        </w:rPr>
      </w:pPr>
      <w:r w:rsidRPr="00E43D1D">
        <w:rPr>
          <w:b/>
        </w:rPr>
        <w:t xml:space="preserve">Pour toute question concernant la santé, </w:t>
      </w:r>
      <w:r w:rsidR="000C4DB2">
        <w:rPr>
          <w:b/>
        </w:rPr>
        <w:t>visiter</w:t>
      </w:r>
      <w:r w:rsidR="0076550A">
        <w:rPr>
          <w:b/>
        </w:rPr>
        <w:t xml:space="preserve"> </w:t>
      </w:r>
      <w:r w:rsidR="000C4DB2">
        <w:rPr>
          <w:b/>
        </w:rPr>
        <w:t>le</w:t>
      </w:r>
      <w:r w:rsidRPr="00E43D1D">
        <w:rPr>
          <w:b/>
        </w:rPr>
        <w:t xml:space="preserve"> site Québec.ca/Coronavirus.</w:t>
      </w:r>
    </w:p>
    <w:p w14:paraId="0BCE12B6" w14:textId="77777777" w:rsidR="00C3581F" w:rsidRDefault="00085CB1" w:rsidP="00337CD3">
      <w:pPr>
        <w:jc w:val="both"/>
      </w:pPr>
      <w:r w:rsidRPr="00F4115E">
        <w:rPr>
          <w:rFonts w:cstheme="minorHAnsi"/>
          <w:b/>
        </w:rPr>
        <w:t xml:space="preserve">Pour toute </w:t>
      </w:r>
      <w:r w:rsidR="00E43D1D">
        <w:rPr>
          <w:rFonts w:cstheme="minorHAnsi"/>
          <w:b/>
        </w:rPr>
        <w:t xml:space="preserve">autre </w:t>
      </w:r>
      <w:r w:rsidRPr="00F4115E">
        <w:rPr>
          <w:rFonts w:cstheme="minorHAnsi"/>
          <w:b/>
        </w:rPr>
        <w:t>question</w:t>
      </w:r>
      <w:r w:rsidR="000C4DB2">
        <w:rPr>
          <w:rFonts w:cstheme="minorHAnsi"/>
          <w:b/>
        </w:rPr>
        <w:t>,</w:t>
      </w:r>
      <w:r w:rsidR="003478BB">
        <w:rPr>
          <w:rFonts w:cstheme="minorHAnsi"/>
          <w:b/>
        </w:rPr>
        <w:t xml:space="preserve"> </w:t>
      </w:r>
      <w:r w:rsidR="000C4DB2">
        <w:t>n</w:t>
      </w:r>
      <w:r w:rsidR="00C3581F" w:rsidRPr="00415CBE">
        <w:t xml:space="preserve">ous vous invitons à </w:t>
      </w:r>
      <w:r w:rsidR="000C4DB2">
        <w:t>consulter</w:t>
      </w:r>
      <w:r w:rsidR="00C3581F" w:rsidRPr="00415CBE">
        <w:t xml:space="preserve"> </w:t>
      </w:r>
      <w:hyperlink r:id="rId11" w:history="1">
        <w:r w:rsidR="00C3581F" w:rsidRPr="00415CBE">
          <w:rPr>
            <w:rStyle w:val="Lienhypertexte"/>
          </w:rPr>
          <w:t>la foire aux questions</w:t>
        </w:r>
      </w:hyperlink>
      <w:r w:rsidR="00C3581F" w:rsidRPr="00415CBE">
        <w:t xml:space="preserve"> sur notre site Internet qui est mise à jour régulièrement</w:t>
      </w:r>
      <w:r w:rsidR="00C3581F">
        <w:t>.</w:t>
      </w:r>
    </w:p>
    <w:p w14:paraId="7BB08DB4" w14:textId="77777777" w:rsidR="00B109B5" w:rsidRPr="00415CBE" w:rsidRDefault="00B109B5" w:rsidP="00337CD3">
      <w:pPr>
        <w:jc w:val="both"/>
      </w:pPr>
    </w:p>
    <w:p w14:paraId="3F393E6F" w14:textId="77777777" w:rsidR="00085CB1" w:rsidRPr="00AD6396" w:rsidRDefault="00085CB1" w:rsidP="00337CD3">
      <w:pPr>
        <w:jc w:val="both"/>
        <w:rPr>
          <w:rFonts w:cstheme="minorHAnsi"/>
          <w:b/>
        </w:rPr>
      </w:pPr>
      <w:r w:rsidRPr="00F4115E">
        <w:rPr>
          <w:rFonts w:cstheme="minorHAnsi"/>
          <w:b/>
        </w:rPr>
        <w:t xml:space="preserve">Service </w:t>
      </w:r>
      <w:r w:rsidR="00F4115E">
        <w:rPr>
          <w:rFonts w:cstheme="minorHAnsi"/>
          <w:b/>
        </w:rPr>
        <w:t>des renseignements MFA</w:t>
      </w:r>
      <w:r w:rsidR="000C4DB2">
        <w:rPr>
          <w:rFonts w:cstheme="minorHAnsi"/>
          <w:b/>
        </w:rPr>
        <w:t> :</w:t>
      </w:r>
      <w:r w:rsidR="00F4115E">
        <w:rPr>
          <w:rFonts w:cstheme="minorHAnsi"/>
          <w:b/>
        </w:rPr>
        <w:t xml:space="preserve"> 1 855 </w:t>
      </w:r>
      <w:r w:rsidRPr="00F4115E">
        <w:rPr>
          <w:rFonts w:cstheme="minorHAnsi"/>
          <w:b/>
        </w:rPr>
        <w:t>336-8568</w:t>
      </w:r>
      <w:r w:rsidR="00AA2F8C">
        <w:rPr>
          <w:rFonts w:cstheme="minorHAnsi"/>
          <w:b/>
        </w:rPr>
        <w:t xml:space="preserve"> (de 8</w:t>
      </w:r>
      <w:r w:rsidR="000C4DB2">
        <w:rPr>
          <w:rFonts w:cstheme="minorHAnsi"/>
          <w:b/>
        </w:rPr>
        <w:t xml:space="preserve"> </w:t>
      </w:r>
      <w:r w:rsidR="00AA2F8C">
        <w:rPr>
          <w:rFonts w:cstheme="minorHAnsi"/>
          <w:b/>
        </w:rPr>
        <w:t>h</w:t>
      </w:r>
      <w:r w:rsidR="000C4DB2">
        <w:rPr>
          <w:rFonts w:cstheme="minorHAnsi"/>
          <w:b/>
        </w:rPr>
        <w:t xml:space="preserve"> </w:t>
      </w:r>
      <w:r w:rsidR="001C1535">
        <w:rPr>
          <w:rFonts w:cstheme="minorHAnsi"/>
          <w:b/>
        </w:rPr>
        <w:t>30 à 16</w:t>
      </w:r>
      <w:r w:rsidR="000C4DB2">
        <w:rPr>
          <w:rFonts w:cstheme="minorHAnsi"/>
          <w:b/>
        </w:rPr>
        <w:t xml:space="preserve"> </w:t>
      </w:r>
      <w:r w:rsidR="00AA2F8C">
        <w:rPr>
          <w:rFonts w:cstheme="minorHAnsi"/>
          <w:b/>
        </w:rPr>
        <w:t>h</w:t>
      </w:r>
      <w:r w:rsidR="000C4DB2">
        <w:rPr>
          <w:rFonts w:cstheme="minorHAnsi"/>
          <w:b/>
        </w:rPr>
        <w:t xml:space="preserve"> </w:t>
      </w:r>
      <w:r w:rsidR="001C1535">
        <w:rPr>
          <w:rFonts w:cstheme="minorHAnsi"/>
          <w:b/>
        </w:rPr>
        <w:t>30</w:t>
      </w:r>
      <w:r w:rsidR="00AA2F8C">
        <w:rPr>
          <w:rFonts w:cstheme="minorHAnsi"/>
          <w:b/>
        </w:rPr>
        <w:t>)</w:t>
      </w:r>
    </w:p>
    <w:sectPr w:rsidR="00085CB1" w:rsidRPr="00AD6396" w:rsidSect="0060097D">
      <w:headerReference w:type="even" r:id="rId12"/>
      <w:headerReference w:type="default" r:id="rId13"/>
      <w:footerReference w:type="even" r:id="rId14"/>
      <w:footerReference w:type="default" r:id="rId15"/>
      <w:headerReference w:type="first" r:id="rId16"/>
      <w:footerReference w:type="first" r:id="rId17"/>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9A4B6" w14:textId="77777777" w:rsidR="00CF4745" w:rsidRDefault="00CF4745" w:rsidP="00AD00C8">
      <w:r>
        <w:separator/>
      </w:r>
    </w:p>
  </w:endnote>
  <w:endnote w:type="continuationSeparator" w:id="0">
    <w:p w14:paraId="4F09A174" w14:textId="77777777" w:rsidR="00CF4745" w:rsidRDefault="00CF4745"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14:paraId="49081E21"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778B20D" w14:textId="77777777"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14:paraId="3AE0EE00"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43C6A">
          <w:rPr>
            <w:rStyle w:val="Numrodepage"/>
            <w:noProof/>
          </w:rPr>
          <w:t>3</w:t>
        </w:r>
        <w:r>
          <w:rPr>
            <w:rStyle w:val="Numrodepage"/>
          </w:rPr>
          <w:fldChar w:fldCharType="end"/>
        </w:r>
      </w:p>
    </w:sdtContent>
  </w:sdt>
  <w:p w14:paraId="62174559" w14:textId="77777777"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63692" w14:textId="77777777" w:rsidR="0076550A" w:rsidRDefault="007655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86E2F" w14:textId="77777777" w:rsidR="00CF4745" w:rsidRDefault="00CF4745" w:rsidP="00AD00C8">
      <w:r>
        <w:separator/>
      </w:r>
    </w:p>
  </w:footnote>
  <w:footnote w:type="continuationSeparator" w:id="0">
    <w:p w14:paraId="264C0616" w14:textId="77777777" w:rsidR="00CF4745" w:rsidRDefault="00CF4745"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5B9DE" w14:textId="77777777" w:rsidR="0076550A" w:rsidRDefault="0076550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2E2B2" w14:textId="77777777" w:rsidR="00AD00C8" w:rsidRDefault="0060097D">
    <w:pPr>
      <w:pStyle w:val="En-tte"/>
    </w:pPr>
    <w:r>
      <w:rPr>
        <w:noProof/>
        <w:lang w:eastAsia="fr-CA"/>
      </w:rPr>
      <w:drawing>
        <wp:anchor distT="0" distB="0" distL="114300" distR="114300" simplePos="0" relativeHeight="251659264" behindDoc="1" locked="1" layoutInCell="1" allowOverlap="1" wp14:anchorId="656A81CE" wp14:editId="4202B6F1">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B0EFE" w14:textId="77777777" w:rsidR="00A3260C" w:rsidRDefault="00AB7027">
    <w:pPr>
      <w:pStyle w:val="En-tte"/>
    </w:pPr>
    <w:r>
      <w:rPr>
        <w:noProof/>
        <w:lang w:eastAsia="fr-CA"/>
      </w:rPr>
      <w:drawing>
        <wp:anchor distT="0" distB="0" distL="114300" distR="114300" simplePos="0" relativeHeight="251660288" behindDoc="1" locked="1" layoutInCell="1" allowOverlap="1" wp14:anchorId="7D312618" wp14:editId="618F7229">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731D77"/>
    <w:multiLevelType w:val="hybridMultilevel"/>
    <w:tmpl w:val="6FAC9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75A736C"/>
    <w:multiLevelType w:val="multilevel"/>
    <w:tmpl w:val="AC48F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7C4893"/>
    <w:multiLevelType w:val="hybridMultilevel"/>
    <w:tmpl w:val="5B8EBB9A"/>
    <w:lvl w:ilvl="0" w:tplc="D49AC492">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1159BE"/>
    <w:multiLevelType w:val="hybridMultilevel"/>
    <w:tmpl w:val="20D4D6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0"/>
  </w:num>
  <w:num w:numId="6">
    <w:abstractNumId w:val="13"/>
  </w:num>
  <w:num w:numId="7">
    <w:abstractNumId w:val="2"/>
  </w:num>
  <w:num w:numId="8">
    <w:abstractNumId w:val="5"/>
  </w:num>
  <w:num w:numId="9">
    <w:abstractNumId w:val="10"/>
  </w:num>
  <w:num w:numId="10">
    <w:abstractNumId w:val="16"/>
  </w:num>
  <w:num w:numId="11">
    <w:abstractNumId w:val="17"/>
  </w:num>
  <w:num w:numId="12">
    <w:abstractNumId w:val="15"/>
  </w:num>
  <w:num w:numId="13">
    <w:abstractNumId w:val="1"/>
  </w:num>
  <w:num w:numId="14">
    <w:abstractNumId w:val="14"/>
  </w:num>
  <w:num w:numId="15">
    <w:abstractNumId w:val="7"/>
  </w:num>
  <w:num w:numId="16">
    <w:abstractNumId w:val="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13F17"/>
    <w:rsid w:val="000171C4"/>
    <w:rsid w:val="000368EE"/>
    <w:rsid w:val="0005032F"/>
    <w:rsid w:val="00052454"/>
    <w:rsid w:val="00061DB3"/>
    <w:rsid w:val="000628D6"/>
    <w:rsid w:val="00066D5D"/>
    <w:rsid w:val="00077662"/>
    <w:rsid w:val="00085CB1"/>
    <w:rsid w:val="0009408C"/>
    <w:rsid w:val="0009796A"/>
    <w:rsid w:val="000A0426"/>
    <w:rsid w:val="000A2049"/>
    <w:rsid w:val="000B17D7"/>
    <w:rsid w:val="000B3ECA"/>
    <w:rsid w:val="000B6FF3"/>
    <w:rsid w:val="000C2805"/>
    <w:rsid w:val="000C4DB2"/>
    <w:rsid w:val="000D1915"/>
    <w:rsid w:val="000F0825"/>
    <w:rsid w:val="000F0A1C"/>
    <w:rsid w:val="000F398C"/>
    <w:rsid w:val="000F5216"/>
    <w:rsid w:val="000F7196"/>
    <w:rsid w:val="00114956"/>
    <w:rsid w:val="0012389B"/>
    <w:rsid w:val="001241AF"/>
    <w:rsid w:val="001269A7"/>
    <w:rsid w:val="00131ACD"/>
    <w:rsid w:val="0013648B"/>
    <w:rsid w:val="00146544"/>
    <w:rsid w:val="001660FD"/>
    <w:rsid w:val="00180245"/>
    <w:rsid w:val="0019590B"/>
    <w:rsid w:val="001A62D2"/>
    <w:rsid w:val="001A7744"/>
    <w:rsid w:val="001B2820"/>
    <w:rsid w:val="001B540B"/>
    <w:rsid w:val="001C138D"/>
    <w:rsid w:val="001C1535"/>
    <w:rsid w:val="001C30B9"/>
    <w:rsid w:val="001C37C6"/>
    <w:rsid w:val="001C3BB2"/>
    <w:rsid w:val="001D56B5"/>
    <w:rsid w:val="001E514A"/>
    <w:rsid w:val="001E7FD9"/>
    <w:rsid w:val="001F1AD2"/>
    <w:rsid w:val="001F2FC3"/>
    <w:rsid w:val="001F5AFB"/>
    <w:rsid w:val="00206ADE"/>
    <w:rsid w:val="002322C3"/>
    <w:rsid w:val="00235246"/>
    <w:rsid w:val="00246302"/>
    <w:rsid w:val="00250A34"/>
    <w:rsid w:val="00256C60"/>
    <w:rsid w:val="00257F35"/>
    <w:rsid w:val="002623C1"/>
    <w:rsid w:val="00275847"/>
    <w:rsid w:val="002910AF"/>
    <w:rsid w:val="002A56D0"/>
    <w:rsid w:val="002A61E3"/>
    <w:rsid w:val="002C76D9"/>
    <w:rsid w:val="002E20D3"/>
    <w:rsid w:val="002E24BB"/>
    <w:rsid w:val="002F650E"/>
    <w:rsid w:val="002F7543"/>
    <w:rsid w:val="0030236F"/>
    <w:rsid w:val="00305C89"/>
    <w:rsid w:val="00316317"/>
    <w:rsid w:val="00325762"/>
    <w:rsid w:val="00326AB2"/>
    <w:rsid w:val="003272F3"/>
    <w:rsid w:val="00337CD3"/>
    <w:rsid w:val="00343C6A"/>
    <w:rsid w:val="003478BB"/>
    <w:rsid w:val="003502B0"/>
    <w:rsid w:val="003517A6"/>
    <w:rsid w:val="003666D0"/>
    <w:rsid w:val="00370E64"/>
    <w:rsid w:val="003742CD"/>
    <w:rsid w:val="0037549D"/>
    <w:rsid w:val="00375E53"/>
    <w:rsid w:val="00377000"/>
    <w:rsid w:val="003A37F1"/>
    <w:rsid w:val="003A741D"/>
    <w:rsid w:val="003B55CF"/>
    <w:rsid w:val="003C1C0A"/>
    <w:rsid w:val="003C2A59"/>
    <w:rsid w:val="003D370F"/>
    <w:rsid w:val="003D477E"/>
    <w:rsid w:val="003E066B"/>
    <w:rsid w:val="003E137E"/>
    <w:rsid w:val="003E3D33"/>
    <w:rsid w:val="003E413D"/>
    <w:rsid w:val="003E517F"/>
    <w:rsid w:val="003E6AC0"/>
    <w:rsid w:val="004012FB"/>
    <w:rsid w:val="00402E75"/>
    <w:rsid w:val="00414BB6"/>
    <w:rsid w:val="00415C53"/>
    <w:rsid w:val="00415CBE"/>
    <w:rsid w:val="00424998"/>
    <w:rsid w:val="004445BA"/>
    <w:rsid w:val="00446090"/>
    <w:rsid w:val="00451ED6"/>
    <w:rsid w:val="00462927"/>
    <w:rsid w:val="00466017"/>
    <w:rsid w:val="00470629"/>
    <w:rsid w:val="0048027A"/>
    <w:rsid w:val="00481214"/>
    <w:rsid w:val="004925D0"/>
    <w:rsid w:val="00492ADD"/>
    <w:rsid w:val="004A2093"/>
    <w:rsid w:val="004A6A23"/>
    <w:rsid w:val="004B1922"/>
    <w:rsid w:val="004D143D"/>
    <w:rsid w:val="004D4242"/>
    <w:rsid w:val="00511540"/>
    <w:rsid w:val="00511D54"/>
    <w:rsid w:val="005374DE"/>
    <w:rsid w:val="00556D2E"/>
    <w:rsid w:val="00557CB3"/>
    <w:rsid w:val="005601F4"/>
    <w:rsid w:val="0056049D"/>
    <w:rsid w:val="005706B1"/>
    <w:rsid w:val="00571AD8"/>
    <w:rsid w:val="005843AB"/>
    <w:rsid w:val="00591597"/>
    <w:rsid w:val="005A1DA3"/>
    <w:rsid w:val="005B4842"/>
    <w:rsid w:val="005C2B32"/>
    <w:rsid w:val="005D6A4B"/>
    <w:rsid w:val="005E3AB1"/>
    <w:rsid w:val="005E6920"/>
    <w:rsid w:val="0060097D"/>
    <w:rsid w:val="00602FC0"/>
    <w:rsid w:val="00603BB5"/>
    <w:rsid w:val="006228DD"/>
    <w:rsid w:val="00642B24"/>
    <w:rsid w:val="00656AA7"/>
    <w:rsid w:val="0066613A"/>
    <w:rsid w:val="00673826"/>
    <w:rsid w:val="00675B2E"/>
    <w:rsid w:val="0068563A"/>
    <w:rsid w:val="00687D97"/>
    <w:rsid w:val="00690C61"/>
    <w:rsid w:val="00692B1E"/>
    <w:rsid w:val="006A50B2"/>
    <w:rsid w:val="006C1871"/>
    <w:rsid w:val="006C464A"/>
    <w:rsid w:val="006C5AD1"/>
    <w:rsid w:val="006D776B"/>
    <w:rsid w:val="006E1197"/>
    <w:rsid w:val="006F746A"/>
    <w:rsid w:val="00704FE7"/>
    <w:rsid w:val="0070524C"/>
    <w:rsid w:val="0071488B"/>
    <w:rsid w:val="00726E4D"/>
    <w:rsid w:val="00734585"/>
    <w:rsid w:val="00735571"/>
    <w:rsid w:val="00752D03"/>
    <w:rsid w:val="00754B4D"/>
    <w:rsid w:val="00755FCF"/>
    <w:rsid w:val="0076550A"/>
    <w:rsid w:val="00772132"/>
    <w:rsid w:val="00780550"/>
    <w:rsid w:val="00795E1F"/>
    <w:rsid w:val="007B1169"/>
    <w:rsid w:val="007B53B5"/>
    <w:rsid w:val="007B5806"/>
    <w:rsid w:val="007B689F"/>
    <w:rsid w:val="007C7FDD"/>
    <w:rsid w:val="00813AB6"/>
    <w:rsid w:val="00813F62"/>
    <w:rsid w:val="00816057"/>
    <w:rsid w:val="0081715C"/>
    <w:rsid w:val="00833D61"/>
    <w:rsid w:val="00845A18"/>
    <w:rsid w:val="008471E8"/>
    <w:rsid w:val="00871579"/>
    <w:rsid w:val="00876468"/>
    <w:rsid w:val="00877394"/>
    <w:rsid w:val="008B0572"/>
    <w:rsid w:val="008B351B"/>
    <w:rsid w:val="008B3DA1"/>
    <w:rsid w:val="008C06F5"/>
    <w:rsid w:val="008C0898"/>
    <w:rsid w:val="008D0F73"/>
    <w:rsid w:val="008D370C"/>
    <w:rsid w:val="008E6D94"/>
    <w:rsid w:val="00914042"/>
    <w:rsid w:val="009269FD"/>
    <w:rsid w:val="00936A69"/>
    <w:rsid w:val="009430A4"/>
    <w:rsid w:val="00943FAA"/>
    <w:rsid w:val="00955DEF"/>
    <w:rsid w:val="00961357"/>
    <w:rsid w:val="00961E0D"/>
    <w:rsid w:val="00964D85"/>
    <w:rsid w:val="009757B8"/>
    <w:rsid w:val="009A2199"/>
    <w:rsid w:val="009A640F"/>
    <w:rsid w:val="009B05E3"/>
    <w:rsid w:val="009B4FEF"/>
    <w:rsid w:val="009B5457"/>
    <w:rsid w:val="009B7FA0"/>
    <w:rsid w:val="009D58F8"/>
    <w:rsid w:val="009D63E1"/>
    <w:rsid w:val="009E3619"/>
    <w:rsid w:val="009F3C32"/>
    <w:rsid w:val="00A007C6"/>
    <w:rsid w:val="00A30066"/>
    <w:rsid w:val="00A3260C"/>
    <w:rsid w:val="00A35B86"/>
    <w:rsid w:val="00A4426D"/>
    <w:rsid w:val="00A46EDD"/>
    <w:rsid w:val="00A54F48"/>
    <w:rsid w:val="00A55877"/>
    <w:rsid w:val="00A570B8"/>
    <w:rsid w:val="00A57F67"/>
    <w:rsid w:val="00A626F9"/>
    <w:rsid w:val="00A7010D"/>
    <w:rsid w:val="00A71783"/>
    <w:rsid w:val="00A74FBA"/>
    <w:rsid w:val="00A805C8"/>
    <w:rsid w:val="00A877B0"/>
    <w:rsid w:val="00A87F25"/>
    <w:rsid w:val="00AA0E51"/>
    <w:rsid w:val="00AA2F8C"/>
    <w:rsid w:val="00AA6148"/>
    <w:rsid w:val="00AB0D82"/>
    <w:rsid w:val="00AB7027"/>
    <w:rsid w:val="00AC0C44"/>
    <w:rsid w:val="00AD00C8"/>
    <w:rsid w:val="00AD071C"/>
    <w:rsid w:val="00AD35D8"/>
    <w:rsid w:val="00AD6396"/>
    <w:rsid w:val="00AE36ED"/>
    <w:rsid w:val="00AE3771"/>
    <w:rsid w:val="00AF0049"/>
    <w:rsid w:val="00AF006E"/>
    <w:rsid w:val="00B032F3"/>
    <w:rsid w:val="00B05C7F"/>
    <w:rsid w:val="00B07F1D"/>
    <w:rsid w:val="00B109B5"/>
    <w:rsid w:val="00B337C5"/>
    <w:rsid w:val="00B37EDA"/>
    <w:rsid w:val="00B4104E"/>
    <w:rsid w:val="00B56313"/>
    <w:rsid w:val="00B730C4"/>
    <w:rsid w:val="00B82BDF"/>
    <w:rsid w:val="00B83E5E"/>
    <w:rsid w:val="00B90F0B"/>
    <w:rsid w:val="00B9359B"/>
    <w:rsid w:val="00B93B08"/>
    <w:rsid w:val="00BA0DFE"/>
    <w:rsid w:val="00BA39C3"/>
    <w:rsid w:val="00BE0F2E"/>
    <w:rsid w:val="00BE53E7"/>
    <w:rsid w:val="00BF2574"/>
    <w:rsid w:val="00BF3A13"/>
    <w:rsid w:val="00BF7E65"/>
    <w:rsid w:val="00C0025E"/>
    <w:rsid w:val="00C03B14"/>
    <w:rsid w:val="00C22056"/>
    <w:rsid w:val="00C30E86"/>
    <w:rsid w:val="00C311EA"/>
    <w:rsid w:val="00C3581F"/>
    <w:rsid w:val="00C5468A"/>
    <w:rsid w:val="00C5642C"/>
    <w:rsid w:val="00C819E8"/>
    <w:rsid w:val="00C83613"/>
    <w:rsid w:val="00C86102"/>
    <w:rsid w:val="00C9121B"/>
    <w:rsid w:val="00C91C0F"/>
    <w:rsid w:val="00CA2FE7"/>
    <w:rsid w:val="00CB19F8"/>
    <w:rsid w:val="00CC377C"/>
    <w:rsid w:val="00CD0DC7"/>
    <w:rsid w:val="00CD3EEE"/>
    <w:rsid w:val="00CD4EFF"/>
    <w:rsid w:val="00CF1D1C"/>
    <w:rsid w:val="00CF4745"/>
    <w:rsid w:val="00D349F7"/>
    <w:rsid w:val="00D53A90"/>
    <w:rsid w:val="00D66996"/>
    <w:rsid w:val="00D75233"/>
    <w:rsid w:val="00D756C2"/>
    <w:rsid w:val="00D8049C"/>
    <w:rsid w:val="00DB1EED"/>
    <w:rsid w:val="00DC49E2"/>
    <w:rsid w:val="00DC4D22"/>
    <w:rsid w:val="00DD2806"/>
    <w:rsid w:val="00DD3993"/>
    <w:rsid w:val="00E013E7"/>
    <w:rsid w:val="00E21C40"/>
    <w:rsid w:val="00E3180C"/>
    <w:rsid w:val="00E43BF5"/>
    <w:rsid w:val="00E43D1D"/>
    <w:rsid w:val="00E56AA0"/>
    <w:rsid w:val="00E6369D"/>
    <w:rsid w:val="00E726E1"/>
    <w:rsid w:val="00E96578"/>
    <w:rsid w:val="00EA3753"/>
    <w:rsid w:val="00EA6CE7"/>
    <w:rsid w:val="00EC5811"/>
    <w:rsid w:val="00EF2A36"/>
    <w:rsid w:val="00F12C98"/>
    <w:rsid w:val="00F132BF"/>
    <w:rsid w:val="00F1576B"/>
    <w:rsid w:val="00F21757"/>
    <w:rsid w:val="00F22B03"/>
    <w:rsid w:val="00F25C14"/>
    <w:rsid w:val="00F3076E"/>
    <w:rsid w:val="00F30CCF"/>
    <w:rsid w:val="00F40197"/>
    <w:rsid w:val="00F4115E"/>
    <w:rsid w:val="00F44AD0"/>
    <w:rsid w:val="00F46D4A"/>
    <w:rsid w:val="00F74C11"/>
    <w:rsid w:val="00F94EFE"/>
    <w:rsid w:val="00FA4965"/>
    <w:rsid w:val="00FA758B"/>
    <w:rsid w:val="00FB11D9"/>
    <w:rsid w:val="00FC08C3"/>
    <w:rsid w:val="00FC5DD5"/>
    <w:rsid w:val="00FD37CF"/>
    <w:rsid w:val="00FE519D"/>
    <w:rsid w:val="00FF1F69"/>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C183A4"/>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p1">
    <w:name w:val="p1"/>
    <w:basedOn w:val="Normal"/>
    <w:uiPriority w:val="99"/>
    <w:rsid w:val="00256C60"/>
    <w:rPr>
      <w:rFonts w:ascii="Helvetica" w:hAnsi="Helvetica" w:cs="Times New Roman"/>
      <w:color w:val="000000"/>
      <w:sz w:val="18"/>
      <w:szCs w:val="18"/>
      <w:lang w:eastAsia="fr-CA"/>
    </w:rPr>
  </w:style>
  <w:style w:type="paragraph" w:styleId="Corpsdetexte">
    <w:name w:val="Body Text"/>
    <w:basedOn w:val="Normal"/>
    <w:link w:val="CorpsdetexteCar"/>
    <w:uiPriority w:val="99"/>
    <w:semiHidden/>
    <w:unhideWhenUsed/>
    <w:rsid w:val="00A71783"/>
    <w:pPr>
      <w:spacing w:after="120"/>
    </w:pPr>
    <w:rPr>
      <w:rFonts w:ascii="Times New Roman" w:eastAsia="Times New Roman" w:hAnsi="Times New Roman" w:cs="Times New Roman"/>
      <w:lang w:eastAsia="fr-CA"/>
    </w:rPr>
  </w:style>
  <w:style w:type="character" w:customStyle="1" w:styleId="CorpsdetexteCar">
    <w:name w:val="Corps de texte Car"/>
    <w:basedOn w:val="Policepardfaut"/>
    <w:link w:val="Corpsdetexte"/>
    <w:uiPriority w:val="99"/>
    <w:semiHidden/>
    <w:rsid w:val="00A71783"/>
    <w:rPr>
      <w:rFonts w:ascii="Times New Roman" w:eastAsia="Times New Roman" w:hAnsi="Times New Roman" w:cs="Times New Roman"/>
      <w:lang w:eastAsia="fr-CA"/>
    </w:rPr>
  </w:style>
  <w:style w:type="character" w:styleId="Accentuation">
    <w:name w:val="Emphasis"/>
    <w:basedOn w:val="Policepardfaut"/>
    <w:uiPriority w:val="20"/>
    <w:qFormat/>
    <w:rsid w:val="00AB0D82"/>
    <w:rPr>
      <w:i/>
      <w:iCs/>
    </w:rPr>
  </w:style>
  <w:style w:type="paragraph" w:styleId="Rvision">
    <w:name w:val="Revision"/>
    <w:hidden/>
    <w:uiPriority w:val="99"/>
    <w:semiHidden/>
    <w:rsid w:val="00765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8555">
      <w:bodyDiv w:val="1"/>
      <w:marLeft w:val="0"/>
      <w:marRight w:val="0"/>
      <w:marTop w:val="0"/>
      <w:marBottom w:val="0"/>
      <w:divBdr>
        <w:top w:val="none" w:sz="0" w:space="0" w:color="auto"/>
        <w:left w:val="none" w:sz="0" w:space="0" w:color="auto"/>
        <w:bottom w:val="none" w:sz="0" w:space="0" w:color="auto"/>
        <w:right w:val="none" w:sz="0" w:space="0" w:color="auto"/>
      </w:divBdr>
    </w:div>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60157">
      <w:bodyDiv w:val="1"/>
      <w:marLeft w:val="0"/>
      <w:marRight w:val="0"/>
      <w:marTop w:val="0"/>
      <w:marBottom w:val="0"/>
      <w:divBdr>
        <w:top w:val="none" w:sz="0" w:space="0" w:color="auto"/>
        <w:left w:val="none" w:sz="0" w:space="0" w:color="auto"/>
        <w:bottom w:val="none" w:sz="0" w:space="0" w:color="auto"/>
        <w:right w:val="none" w:sz="0" w:space="0" w:color="auto"/>
      </w:divBdr>
    </w:div>
    <w:div w:id="688069698">
      <w:bodyDiv w:val="1"/>
      <w:marLeft w:val="0"/>
      <w:marRight w:val="0"/>
      <w:marTop w:val="0"/>
      <w:marBottom w:val="0"/>
      <w:divBdr>
        <w:top w:val="none" w:sz="0" w:space="0" w:color="auto"/>
        <w:left w:val="none" w:sz="0" w:space="0" w:color="auto"/>
        <w:bottom w:val="none" w:sz="0" w:space="0" w:color="auto"/>
        <w:right w:val="none" w:sz="0" w:space="0" w:color="auto"/>
      </w:divBdr>
    </w:div>
    <w:div w:id="742680508">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73758871">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241211343">
      <w:bodyDiv w:val="1"/>
      <w:marLeft w:val="0"/>
      <w:marRight w:val="0"/>
      <w:marTop w:val="0"/>
      <w:marBottom w:val="0"/>
      <w:divBdr>
        <w:top w:val="none" w:sz="0" w:space="0" w:color="auto"/>
        <w:left w:val="none" w:sz="0" w:space="0" w:color="auto"/>
        <w:bottom w:val="none" w:sz="0" w:space="0" w:color="auto"/>
        <w:right w:val="none" w:sz="0" w:space="0" w:color="auto"/>
      </w:divBdr>
    </w:div>
    <w:div w:id="1373379752">
      <w:bodyDiv w:val="1"/>
      <w:marLeft w:val="0"/>
      <w:marRight w:val="0"/>
      <w:marTop w:val="0"/>
      <w:marBottom w:val="0"/>
      <w:divBdr>
        <w:top w:val="none" w:sz="0" w:space="0" w:color="auto"/>
        <w:left w:val="none" w:sz="0" w:space="0" w:color="auto"/>
        <w:bottom w:val="none" w:sz="0" w:space="0" w:color="auto"/>
        <w:right w:val="none" w:sz="0" w:space="0" w:color="auto"/>
      </w:divBdr>
    </w:div>
    <w:div w:id="1590384743">
      <w:bodyDiv w:val="1"/>
      <w:marLeft w:val="0"/>
      <w:marRight w:val="0"/>
      <w:marTop w:val="0"/>
      <w:marBottom w:val="0"/>
      <w:divBdr>
        <w:top w:val="none" w:sz="0" w:space="0" w:color="auto"/>
        <w:left w:val="none" w:sz="0" w:space="0" w:color="auto"/>
        <w:bottom w:val="none" w:sz="0" w:space="0" w:color="auto"/>
        <w:right w:val="none" w:sz="0" w:space="0" w:color="auto"/>
      </w:divBdr>
    </w:div>
    <w:div w:id="1757940271">
      <w:bodyDiv w:val="1"/>
      <w:marLeft w:val="0"/>
      <w:marRight w:val="0"/>
      <w:marTop w:val="0"/>
      <w:marBottom w:val="0"/>
      <w:divBdr>
        <w:top w:val="none" w:sz="0" w:space="0" w:color="auto"/>
        <w:left w:val="none" w:sz="0" w:space="0" w:color="auto"/>
        <w:bottom w:val="none" w:sz="0" w:space="0" w:color="auto"/>
        <w:right w:val="none" w:sz="0" w:space="0" w:color="auto"/>
      </w:divBdr>
    </w:div>
    <w:div w:id="20320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ffp.recherche.usherbrooke.ca/suivi-mesures-economiques-gouv-covid-1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a.gouv.qc.ca/fr/services-de-garde/coronavirus-fermeture-sdg/Pages/index.asp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fsys.com/T/OFS3/S/D1/13239/nYHOgh/Survey.ofsy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fc.cegep-ste-foy.qc.ca/services-aux-entreprises/petite-enfance-et-sante/accueillir-la-petite-enfance/"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 avril 2020</TitrePublications>
    <ResumePublications xmlns="3a9f751f-c4dd-4c86-929d-4194b8a8a79f">Ce bulletin est destiné aux services de garde éducatifs à l’enfance et aux bureaux coordonnateurs de la garde en milieu familial pour la prestation de services essentiels aux parents qui travaillent dans le réseau de la santé et dans les services essentiels.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2020-04-02</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174A7257-0C4F-4072-BF61-8942BB53FECA}">
  <ds:schemaRefs>
    <ds:schemaRef ds:uri="http://schemas.openxmlformats.org/officeDocument/2006/bibliography"/>
  </ds:schemaRefs>
</ds:datastoreItem>
</file>

<file path=customXml/itemProps2.xml><?xml version="1.0" encoding="utf-8"?>
<ds:datastoreItem xmlns:ds="http://schemas.openxmlformats.org/officeDocument/2006/customXml" ds:itemID="{99794BED-1C9F-4093-A798-B8AA2F84437A}"/>
</file>

<file path=customXml/itemProps3.xml><?xml version="1.0" encoding="utf-8"?>
<ds:datastoreItem xmlns:ds="http://schemas.openxmlformats.org/officeDocument/2006/customXml" ds:itemID="{3361CAF3-2B2B-4FB0-9772-F2DA0F3A79BF}"/>
</file>

<file path=customXml/itemProps4.xml><?xml version="1.0" encoding="utf-8"?>
<ds:datastoreItem xmlns:ds="http://schemas.openxmlformats.org/officeDocument/2006/customXml" ds:itemID="{55CA1A09-A76B-4032-9B5F-683A7417BB06}"/>
</file>

<file path=docProps/app.xml><?xml version="1.0" encoding="utf-8"?>
<Properties xmlns="http://schemas.openxmlformats.org/officeDocument/2006/extended-properties" xmlns:vt="http://schemas.openxmlformats.org/officeDocument/2006/docPropsVTypes">
  <Template>Normal.dotm</Template>
  <TotalTime>12</TotalTime>
  <Pages>3</Pages>
  <Words>760</Words>
  <Characters>4185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 avril 2020</dc:title>
  <dc:creator>Anne-Marie Émond</dc:creator>
  <cp:lastModifiedBy>Beaulieu, Réjean (MFA-BSM)</cp:lastModifiedBy>
  <cp:revision>9</cp:revision>
  <cp:lastPrinted>2020-03-14T20:33:00Z</cp:lastPrinted>
  <dcterms:created xsi:type="dcterms:W3CDTF">2020-04-02T20:32:00Z</dcterms:created>
  <dcterms:modified xsi:type="dcterms:W3CDTF">2020-04-08T21:39:00Z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